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E45" w:rsidRPr="00B11E45" w:rsidRDefault="00B11E45" w:rsidP="00B11E45">
      <w:pPr>
        <w:spacing w:line="480" w:lineRule="auto"/>
        <w:rPr>
          <w:rFonts w:ascii="Times New Roman" w:hAnsi="Times New Roman" w:cs="Times New Roman"/>
          <w:sz w:val="24"/>
          <w:szCs w:val="24"/>
        </w:rPr>
      </w:pPr>
    </w:p>
    <w:p w:rsidR="00B11E45" w:rsidRPr="00B11E45" w:rsidRDefault="00B11E45" w:rsidP="00B11E45">
      <w:pPr>
        <w:spacing w:line="480" w:lineRule="auto"/>
        <w:rPr>
          <w:rFonts w:ascii="Times New Roman" w:hAnsi="Times New Roman" w:cs="Times New Roman"/>
          <w:sz w:val="24"/>
          <w:szCs w:val="24"/>
        </w:rPr>
      </w:pPr>
    </w:p>
    <w:p w:rsidR="00B11E45" w:rsidRPr="00B11E45" w:rsidRDefault="00B11E45" w:rsidP="00B11E45">
      <w:pPr>
        <w:spacing w:line="480" w:lineRule="auto"/>
        <w:rPr>
          <w:rFonts w:ascii="Times New Roman" w:hAnsi="Times New Roman" w:cs="Times New Roman"/>
          <w:sz w:val="24"/>
          <w:szCs w:val="24"/>
        </w:rPr>
      </w:pPr>
    </w:p>
    <w:p w:rsidR="00B11E45" w:rsidRPr="00B11E45" w:rsidRDefault="00B11E45" w:rsidP="00B11E45">
      <w:pPr>
        <w:spacing w:line="480" w:lineRule="auto"/>
        <w:rPr>
          <w:rFonts w:ascii="Times New Roman" w:hAnsi="Times New Roman" w:cs="Times New Roman"/>
          <w:sz w:val="24"/>
          <w:szCs w:val="24"/>
        </w:rPr>
      </w:pPr>
    </w:p>
    <w:p w:rsidR="00B11E45" w:rsidRDefault="00B11E45" w:rsidP="00B11E45">
      <w:pPr>
        <w:spacing w:line="480" w:lineRule="auto"/>
        <w:jc w:val="center"/>
        <w:rPr>
          <w:rFonts w:ascii="Times New Roman" w:hAnsi="Times New Roman" w:cs="Times New Roman"/>
          <w:b/>
          <w:sz w:val="24"/>
          <w:szCs w:val="24"/>
        </w:rPr>
      </w:pPr>
    </w:p>
    <w:p w:rsidR="00B11E45" w:rsidRDefault="00B11E45" w:rsidP="00B11E45">
      <w:pPr>
        <w:spacing w:line="480" w:lineRule="auto"/>
        <w:jc w:val="center"/>
        <w:rPr>
          <w:rFonts w:ascii="Times New Roman" w:hAnsi="Times New Roman" w:cs="Times New Roman"/>
          <w:b/>
          <w:sz w:val="24"/>
          <w:szCs w:val="24"/>
        </w:rPr>
      </w:pPr>
    </w:p>
    <w:p w:rsidR="00B11E45" w:rsidRPr="00B11E45" w:rsidRDefault="00B11E45" w:rsidP="00B11E45">
      <w:pPr>
        <w:spacing w:line="480" w:lineRule="auto"/>
        <w:jc w:val="center"/>
        <w:rPr>
          <w:rFonts w:ascii="Times New Roman" w:hAnsi="Times New Roman" w:cs="Times New Roman"/>
          <w:b/>
          <w:sz w:val="24"/>
          <w:szCs w:val="24"/>
        </w:rPr>
      </w:pPr>
      <w:r w:rsidRPr="00B11E45">
        <w:rPr>
          <w:rFonts w:ascii="Times New Roman" w:hAnsi="Times New Roman" w:cs="Times New Roman"/>
          <w:b/>
          <w:sz w:val="24"/>
          <w:szCs w:val="24"/>
        </w:rPr>
        <w:t>End-of-Life Care: Case Scenario</w:t>
      </w:r>
    </w:p>
    <w:p w:rsidR="00B11E45" w:rsidRPr="00B11E45" w:rsidRDefault="00B11E45" w:rsidP="00B11E45">
      <w:pPr>
        <w:spacing w:line="480" w:lineRule="auto"/>
        <w:jc w:val="center"/>
        <w:rPr>
          <w:rFonts w:ascii="Times New Roman" w:hAnsi="Times New Roman" w:cs="Times New Roman"/>
          <w:sz w:val="24"/>
          <w:szCs w:val="24"/>
        </w:rPr>
      </w:pPr>
      <w:r w:rsidRPr="00B11E45">
        <w:rPr>
          <w:rFonts w:ascii="Times New Roman" w:hAnsi="Times New Roman" w:cs="Times New Roman"/>
          <w:sz w:val="24"/>
          <w:szCs w:val="24"/>
        </w:rPr>
        <w:t>Name</w:t>
      </w:r>
    </w:p>
    <w:p w:rsidR="00B11E45" w:rsidRPr="00B11E45" w:rsidRDefault="00B11E45" w:rsidP="00B11E45">
      <w:pPr>
        <w:spacing w:line="480" w:lineRule="auto"/>
        <w:jc w:val="center"/>
        <w:rPr>
          <w:rFonts w:ascii="Times New Roman" w:hAnsi="Times New Roman" w:cs="Times New Roman"/>
          <w:sz w:val="24"/>
          <w:szCs w:val="24"/>
        </w:rPr>
      </w:pPr>
      <w:r w:rsidRPr="00B11E45">
        <w:rPr>
          <w:rFonts w:ascii="Times New Roman" w:hAnsi="Times New Roman" w:cs="Times New Roman"/>
          <w:sz w:val="24"/>
          <w:szCs w:val="24"/>
        </w:rPr>
        <w:t>Institution</w:t>
      </w:r>
    </w:p>
    <w:p w:rsidR="00B11E45" w:rsidRPr="00B11E45" w:rsidRDefault="00B11E45" w:rsidP="00B11E45">
      <w:pPr>
        <w:spacing w:line="480" w:lineRule="auto"/>
        <w:jc w:val="center"/>
        <w:rPr>
          <w:rFonts w:ascii="Times New Roman" w:hAnsi="Times New Roman" w:cs="Times New Roman"/>
          <w:sz w:val="24"/>
          <w:szCs w:val="24"/>
        </w:rPr>
      </w:pPr>
      <w:r w:rsidRPr="00B11E45">
        <w:rPr>
          <w:rFonts w:ascii="Times New Roman" w:hAnsi="Times New Roman" w:cs="Times New Roman"/>
          <w:sz w:val="24"/>
          <w:szCs w:val="24"/>
        </w:rPr>
        <w:t>Date</w:t>
      </w:r>
    </w:p>
    <w:p w:rsidR="00B11E45" w:rsidRPr="00B11E45" w:rsidRDefault="00B11E45" w:rsidP="00B11E45">
      <w:pPr>
        <w:spacing w:line="480" w:lineRule="auto"/>
        <w:jc w:val="center"/>
        <w:rPr>
          <w:rFonts w:ascii="Times New Roman" w:hAnsi="Times New Roman" w:cs="Times New Roman"/>
          <w:sz w:val="24"/>
          <w:szCs w:val="24"/>
        </w:rPr>
      </w:pPr>
    </w:p>
    <w:p w:rsidR="00B11E45" w:rsidRPr="00B11E45" w:rsidRDefault="00B11E45" w:rsidP="00B11E45">
      <w:pPr>
        <w:spacing w:line="480" w:lineRule="auto"/>
        <w:rPr>
          <w:rFonts w:ascii="Times New Roman" w:hAnsi="Times New Roman" w:cs="Times New Roman"/>
          <w:sz w:val="24"/>
          <w:szCs w:val="24"/>
        </w:rPr>
      </w:pPr>
    </w:p>
    <w:p w:rsidR="00B11E45" w:rsidRPr="00B11E45" w:rsidRDefault="00B11E45" w:rsidP="00B11E45">
      <w:pPr>
        <w:spacing w:line="480" w:lineRule="auto"/>
        <w:rPr>
          <w:rFonts w:ascii="Times New Roman" w:hAnsi="Times New Roman" w:cs="Times New Roman"/>
          <w:sz w:val="24"/>
          <w:szCs w:val="24"/>
        </w:rPr>
      </w:pPr>
    </w:p>
    <w:p w:rsidR="00B11E45" w:rsidRDefault="00B11E45" w:rsidP="00B11E45">
      <w:pPr>
        <w:spacing w:line="480" w:lineRule="auto"/>
        <w:rPr>
          <w:rFonts w:ascii="Times New Roman" w:hAnsi="Times New Roman" w:cs="Times New Roman"/>
          <w:sz w:val="24"/>
          <w:szCs w:val="24"/>
        </w:rPr>
      </w:pPr>
    </w:p>
    <w:p w:rsidR="00B11E45" w:rsidRDefault="00B11E45" w:rsidP="00B11E45">
      <w:pPr>
        <w:spacing w:line="480" w:lineRule="auto"/>
        <w:rPr>
          <w:rFonts w:ascii="Times New Roman" w:hAnsi="Times New Roman" w:cs="Times New Roman"/>
          <w:sz w:val="24"/>
          <w:szCs w:val="24"/>
        </w:rPr>
      </w:pPr>
    </w:p>
    <w:p w:rsidR="00B11E45" w:rsidRDefault="00B11E45" w:rsidP="00B11E45">
      <w:pPr>
        <w:spacing w:line="480" w:lineRule="auto"/>
        <w:rPr>
          <w:rFonts w:ascii="Times New Roman" w:hAnsi="Times New Roman" w:cs="Times New Roman"/>
          <w:sz w:val="24"/>
          <w:szCs w:val="24"/>
        </w:rPr>
      </w:pPr>
    </w:p>
    <w:p w:rsidR="00B11E45" w:rsidRDefault="00B11E45" w:rsidP="00B11E45">
      <w:pPr>
        <w:spacing w:line="480" w:lineRule="auto"/>
        <w:rPr>
          <w:rFonts w:ascii="Times New Roman" w:hAnsi="Times New Roman" w:cs="Times New Roman"/>
          <w:sz w:val="24"/>
          <w:szCs w:val="24"/>
        </w:rPr>
      </w:pPr>
    </w:p>
    <w:p w:rsidR="002A0161" w:rsidRPr="00B11E45" w:rsidRDefault="002A0161" w:rsidP="00B11E45">
      <w:pPr>
        <w:spacing w:line="480" w:lineRule="auto"/>
        <w:jc w:val="center"/>
        <w:rPr>
          <w:rFonts w:ascii="Times New Roman" w:hAnsi="Times New Roman" w:cs="Times New Roman"/>
          <w:b/>
          <w:sz w:val="24"/>
          <w:szCs w:val="24"/>
        </w:rPr>
      </w:pPr>
      <w:r w:rsidRPr="00B11E45">
        <w:rPr>
          <w:rFonts w:ascii="Times New Roman" w:hAnsi="Times New Roman" w:cs="Times New Roman"/>
          <w:b/>
          <w:sz w:val="24"/>
          <w:szCs w:val="24"/>
        </w:rPr>
        <w:lastRenderedPageBreak/>
        <w:t>End-of-Life Care: Case Scenario</w:t>
      </w:r>
    </w:p>
    <w:p w:rsidR="002A0161"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t>An advance directive is a legal document that highlights the wishes of a client or patient, and any healthcare professional treating the client has to honor such a document</w:t>
      </w:r>
      <w:r w:rsidR="00F50CC3" w:rsidRPr="00B11E45">
        <w:rPr>
          <w:rFonts w:ascii="Times New Roman" w:hAnsi="Times New Roman" w:cs="Times New Roman"/>
          <w:sz w:val="24"/>
          <w:szCs w:val="24"/>
        </w:rPr>
        <w:t xml:space="preserve"> (</w:t>
      </w:r>
      <w:r w:rsidR="00F50CC3" w:rsidRPr="00B11E45">
        <w:rPr>
          <w:rFonts w:ascii="Times New Roman" w:eastAsia="Times New Roman" w:hAnsi="Times New Roman" w:cs="Times New Roman"/>
          <w:sz w:val="24"/>
          <w:szCs w:val="24"/>
        </w:rPr>
        <w:t>Park</w:t>
      </w:r>
      <w:r w:rsidR="00F50CC3" w:rsidRPr="00F50CC3">
        <w:rPr>
          <w:rFonts w:ascii="Times New Roman" w:eastAsia="Times New Roman" w:hAnsi="Times New Roman" w:cs="Times New Roman"/>
          <w:sz w:val="24"/>
          <w:szCs w:val="24"/>
        </w:rPr>
        <w:t>&amp; Kim</w:t>
      </w:r>
      <w:r w:rsidR="00F50CC3" w:rsidRPr="00B11E45">
        <w:rPr>
          <w:rFonts w:ascii="Times New Roman" w:eastAsia="Times New Roman" w:hAnsi="Times New Roman" w:cs="Times New Roman"/>
          <w:sz w:val="24"/>
          <w:szCs w:val="24"/>
        </w:rPr>
        <w:t>, 2018)</w:t>
      </w:r>
      <w:r w:rsidRPr="00B11E45">
        <w:rPr>
          <w:rFonts w:ascii="Times New Roman" w:hAnsi="Times New Roman" w:cs="Times New Roman"/>
          <w:sz w:val="24"/>
          <w:szCs w:val="24"/>
        </w:rPr>
        <w:t xml:space="preserve">. It allows a patient's healthcare team as well as their loved ones to have an understanding of the type of care the patient desires or the person whom the patient wants to make decisions for them in case they are unable. Therefore, in regard to Nam's question, I think it is appropriate to create an advance directive at his age. Diseases may strike anytime, and some of them may be severe, and thus it is appropriate to create an advance directive at any age. Essentially, an advance directive guides the process of clinical decision-making and the patient's care as well as treatment at end-of-life. Healthcare professionals must verify the status of a patient's advance directive with the patient's representative since sometimes life threatening conditions may occur at any time. No one is prone to diseases, and therefore it would be ethical and essential to remind Nam that an advance directive can be prepared at any age.  </w:t>
      </w:r>
    </w:p>
    <w:p w:rsidR="002A0161"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t>Advance directives are made to become effective when a client becomes incapacitated, and they are unable to communicate.  Sometimes, when a crisis occurs, it becomes a daunting task making critical decisions for them. Some of the decisions made may be contrary to what a patient wished, but with an advance directive, it becomes easy to make such decisions because a client has already highlighted what they would wish to have performed in their healthcare plan</w:t>
      </w:r>
      <w:r w:rsidR="00F50CC3" w:rsidRPr="00B11E45">
        <w:rPr>
          <w:rFonts w:ascii="Times New Roman" w:hAnsi="Times New Roman" w:cs="Times New Roman"/>
          <w:sz w:val="24"/>
          <w:szCs w:val="24"/>
        </w:rPr>
        <w:t xml:space="preserve"> (</w:t>
      </w:r>
      <w:r w:rsidR="00F50CC3" w:rsidRPr="00F50CC3">
        <w:rPr>
          <w:rFonts w:ascii="Times New Roman" w:eastAsia="Times New Roman" w:hAnsi="Times New Roman" w:cs="Times New Roman"/>
          <w:sz w:val="24"/>
          <w:szCs w:val="24"/>
        </w:rPr>
        <w:t>Tamura</w:t>
      </w:r>
      <w:r w:rsidR="00F50CC3" w:rsidRPr="00B11E45">
        <w:rPr>
          <w:rFonts w:ascii="Times New Roman" w:eastAsia="Times New Roman" w:hAnsi="Times New Roman" w:cs="Times New Roman"/>
          <w:sz w:val="24"/>
          <w:szCs w:val="24"/>
        </w:rPr>
        <w:t xml:space="preserve"> et al., 2017)</w:t>
      </w:r>
      <w:r w:rsidRPr="00B11E45">
        <w:rPr>
          <w:rFonts w:ascii="Times New Roman" w:hAnsi="Times New Roman" w:cs="Times New Roman"/>
          <w:sz w:val="24"/>
          <w:szCs w:val="24"/>
        </w:rPr>
        <w:t xml:space="preserve">. An advance directive would not only be vital to Nam but also to his loved ones. Notably, in case of an emergency to Nam, his loved ones would have peace of mind, reduced stress, and the potential for conflict would be greatly reduced. </w:t>
      </w:r>
    </w:p>
    <w:p w:rsidR="002A0161"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lastRenderedPageBreak/>
        <w:t>In addition, Nam states that he would like to die a natural death and that he does not want extraordinary measures. When it comes to healthcare, it is ethical to respect the wishes of a patient</w:t>
      </w:r>
      <w:r w:rsidR="00F50CC3" w:rsidRPr="00B11E45">
        <w:rPr>
          <w:rFonts w:ascii="Times New Roman" w:hAnsi="Times New Roman" w:cs="Times New Roman"/>
          <w:sz w:val="24"/>
          <w:szCs w:val="24"/>
        </w:rPr>
        <w:t xml:space="preserve"> (</w:t>
      </w:r>
      <w:r w:rsidR="00F50CC3" w:rsidRPr="00F50CC3">
        <w:rPr>
          <w:rFonts w:ascii="Times New Roman" w:eastAsia="Times New Roman" w:hAnsi="Times New Roman" w:cs="Times New Roman"/>
          <w:sz w:val="24"/>
          <w:szCs w:val="24"/>
        </w:rPr>
        <w:t>Tamura</w:t>
      </w:r>
      <w:r w:rsidR="00F50CC3" w:rsidRPr="00B11E45">
        <w:rPr>
          <w:rFonts w:ascii="Times New Roman" w:eastAsia="Times New Roman" w:hAnsi="Times New Roman" w:cs="Times New Roman"/>
          <w:sz w:val="24"/>
          <w:szCs w:val="24"/>
        </w:rPr>
        <w:t xml:space="preserve"> et al., 2017)</w:t>
      </w:r>
      <w:r w:rsidRPr="00B11E45">
        <w:rPr>
          <w:rFonts w:ascii="Times New Roman" w:hAnsi="Times New Roman" w:cs="Times New Roman"/>
          <w:sz w:val="24"/>
          <w:szCs w:val="24"/>
        </w:rPr>
        <w:t>. Respecting and honoring the interests of a patient is one of the provisions of the nurse's ethical code of conduct. The respective nurse has to respect the interests and wishes of a patient, irrespective of the patient's nationality, age or race. Therefore, if Nam wishes to die a natural death, as a nurse, it would be ethical to uphold this wish. This means that there is no room for physician-assisted suicide. Physician-assisted suicide is a situation in which a healthcare professional facilitates the demise of a patient by providing life-ending interventions like access to information concerning lethal dosage or offering sleeping pills with the conscience that the patient might take away their life.</w:t>
      </w:r>
    </w:p>
    <w:p w:rsidR="002A0161"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t>Rather than assisting patients to commit suicide, physicians should respond to patient's needs with aggressiveness. In this case, physicians should shun abandoning patients once they determine that cure is not available, respect the patient's autonomy, support the patient emotionally and provide effective communication, and offer the necessary comfort as well as maximum management of pain</w:t>
      </w:r>
      <w:r w:rsidR="003C1A78" w:rsidRPr="00B11E45">
        <w:rPr>
          <w:rFonts w:ascii="Times New Roman" w:hAnsi="Times New Roman" w:cs="Times New Roman"/>
          <w:sz w:val="24"/>
          <w:szCs w:val="24"/>
        </w:rPr>
        <w:t xml:space="preserve"> (</w:t>
      </w:r>
      <w:r w:rsidR="003C1A78" w:rsidRPr="00B11E45">
        <w:rPr>
          <w:rFonts w:ascii="Times New Roman" w:eastAsia="Times New Roman" w:hAnsi="Times New Roman" w:cs="Times New Roman"/>
          <w:sz w:val="24"/>
          <w:szCs w:val="24"/>
        </w:rPr>
        <w:t>American Psychological Association, 2017)</w:t>
      </w:r>
      <w:r w:rsidRPr="00B11E45">
        <w:rPr>
          <w:rFonts w:ascii="Times New Roman" w:hAnsi="Times New Roman" w:cs="Times New Roman"/>
          <w:sz w:val="24"/>
          <w:szCs w:val="24"/>
        </w:rPr>
        <w:t xml:space="preserve">. Besides, Nam states that he does not want extraordinary measures, and this means that he does not want to be subjected to life-ending interventions. Before physicians subject patients to any intervention that is against the will of the patient, it is essential to consider how such action would impact the personal integrity of the physician, affect the patient emotionally, or compromise the ability of the patient to offer care to the patient. In this case, it is explicit that anything that would result in the non-natural death of Nam would be against his wishes, and this would also impair the integrity of the involved physician. </w:t>
      </w:r>
    </w:p>
    <w:p w:rsidR="002A0161"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lastRenderedPageBreak/>
        <w:t xml:space="preserve">Yen, on the other hand, reiterates that in case of a car accident or any other accident to Yam, she would like him to be treated, irrespective of the type of treatment. This means that Yen advocates for Nam to be subjected to any mode of treatment provided it heals Yam. As a result, there exists a discrepancy between Nam and Yen because Nam is advocating for natural death while Yen is advocating for any form of treatment. According to Nam, he should not be subjected to clinical interventions like end-of-life care. End-of-life care is the clinical care and support accorded to patients during their time of death. Primarily, end-of-life care is subjected to patients if there are not treatment alternatives available. However, this does not mean that a physician stops caring for a patient. Instead, physicians should provide both medical and moral support.    </w:t>
      </w:r>
    </w:p>
    <w:p w:rsidR="00B00607" w:rsidRPr="00B11E45" w:rsidRDefault="002A0161" w:rsidP="00B11E45">
      <w:pPr>
        <w:spacing w:line="480" w:lineRule="auto"/>
        <w:ind w:firstLine="720"/>
        <w:rPr>
          <w:rFonts w:ascii="Times New Roman" w:hAnsi="Times New Roman" w:cs="Times New Roman"/>
          <w:sz w:val="24"/>
          <w:szCs w:val="24"/>
        </w:rPr>
      </w:pPr>
      <w:r w:rsidRPr="00B11E45">
        <w:rPr>
          <w:rFonts w:ascii="Times New Roman" w:hAnsi="Times New Roman" w:cs="Times New Roman"/>
          <w:sz w:val="24"/>
          <w:szCs w:val="24"/>
        </w:rPr>
        <w:t>To resolve the discrepancy surrounding Nam and Yen, one of the actions that I would take as a physician is to request Nam to write an advance-directive</w:t>
      </w:r>
      <w:r w:rsidR="003C1A78" w:rsidRPr="00B11E45">
        <w:rPr>
          <w:rFonts w:ascii="Times New Roman" w:hAnsi="Times New Roman" w:cs="Times New Roman"/>
          <w:sz w:val="24"/>
          <w:szCs w:val="24"/>
        </w:rPr>
        <w:t xml:space="preserve"> (</w:t>
      </w:r>
      <w:r w:rsidR="003C1A78" w:rsidRPr="003C1A78">
        <w:rPr>
          <w:rFonts w:ascii="Times New Roman" w:eastAsia="Times New Roman" w:hAnsi="Times New Roman" w:cs="Times New Roman"/>
          <w:sz w:val="24"/>
          <w:szCs w:val="24"/>
        </w:rPr>
        <w:t>Hold</w:t>
      </w:r>
      <w:r w:rsidR="003C1A78" w:rsidRPr="00B11E45">
        <w:rPr>
          <w:rFonts w:ascii="Times New Roman" w:eastAsia="Times New Roman" w:hAnsi="Times New Roman" w:cs="Times New Roman"/>
          <w:sz w:val="24"/>
          <w:szCs w:val="24"/>
        </w:rPr>
        <w:t xml:space="preserve"> et al., 2019)</w:t>
      </w:r>
      <w:r w:rsidRPr="00B11E45">
        <w:rPr>
          <w:rFonts w:ascii="Times New Roman" w:hAnsi="Times New Roman" w:cs="Times New Roman"/>
          <w:sz w:val="24"/>
          <w:szCs w:val="24"/>
        </w:rPr>
        <w:t xml:space="preserve">. This would be the main way to resolve the controversy surrounding the two. Through an advance-directive, Nam would highlight his wishes in case of an emergency. It is in the advance-directive whereby Nam would communicate his wishes, such as the desire to die a natural death, uncomfortable with extraordinary measures, and his dislike of resuscitation. The next action that would be effective in resolving the controversy between Nam and Yen would be to enlighten Yen on the importance of respecting and honoring the wishes of Nam. Despite the fact that they are related, it is ethical and essential for Yen to respect the wishes of Nam. The failure to respect and honor the wishes of Nam would result in emotional suffering to him. Emotional suffering would increase the overall suffering of Nam.    </w:t>
      </w:r>
    </w:p>
    <w:p w:rsidR="00B11E45" w:rsidRDefault="00B11E45" w:rsidP="00B11E45">
      <w:pPr>
        <w:spacing w:line="480" w:lineRule="auto"/>
        <w:jc w:val="center"/>
        <w:rPr>
          <w:rFonts w:ascii="Times New Roman" w:hAnsi="Times New Roman" w:cs="Times New Roman"/>
          <w:b/>
          <w:sz w:val="24"/>
          <w:szCs w:val="24"/>
        </w:rPr>
      </w:pPr>
    </w:p>
    <w:p w:rsidR="00B11E45" w:rsidRPr="00B11E45" w:rsidRDefault="00F50CC3" w:rsidP="00B11E45">
      <w:pPr>
        <w:spacing w:line="480" w:lineRule="auto"/>
        <w:jc w:val="center"/>
        <w:rPr>
          <w:rFonts w:ascii="Times New Roman" w:hAnsi="Times New Roman" w:cs="Times New Roman"/>
          <w:b/>
          <w:sz w:val="24"/>
          <w:szCs w:val="24"/>
        </w:rPr>
      </w:pPr>
      <w:r w:rsidRPr="00B11E45">
        <w:rPr>
          <w:rFonts w:ascii="Times New Roman" w:hAnsi="Times New Roman" w:cs="Times New Roman"/>
          <w:b/>
          <w:sz w:val="24"/>
          <w:szCs w:val="24"/>
        </w:rPr>
        <w:lastRenderedPageBreak/>
        <w:t>References</w:t>
      </w:r>
    </w:p>
    <w:p w:rsidR="00B11E45" w:rsidRPr="00B11E45" w:rsidRDefault="00B11E45" w:rsidP="00B11E45">
      <w:pPr>
        <w:spacing w:after="0" w:line="480" w:lineRule="auto"/>
        <w:ind w:left="720" w:hanging="720"/>
        <w:rPr>
          <w:rFonts w:ascii="Times New Roman" w:eastAsia="Times New Roman" w:hAnsi="Times New Roman" w:cs="Times New Roman"/>
          <w:sz w:val="24"/>
          <w:szCs w:val="24"/>
        </w:rPr>
      </w:pPr>
      <w:r w:rsidRPr="00B11E45">
        <w:rPr>
          <w:rFonts w:ascii="Times New Roman" w:eastAsia="Times New Roman" w:hAnsi="Times New Roman" w:cs="Times New Roman"/>
          <w:sz w:val="24"/>
          <w:szCs w:val="24"/>
        </w:rPr>
        <w:t>American Psych</w:t>
      </w:r>
      <w:bookmarkStart w:id="0" w:name="_GoBack"/>
      <w:bookmarkEnd w:id="0"/>
      <w:r w:rsidRPr="00B11E45">
        <w:rPr>
          <w:rFonts w:ascii="Times New Roman" w:eastAsia="Times New Roman" w:hAnsi="Times New Roman" w:cs="Times New Roman"/>
          <w:sz w:val="24"/>
          <w:szCs w:val="24"/>
        </w:rPr>
        <w:t xml:space="preserve">ological Association. (2017). Physician-Assisted Suicide. Retrieved from </w:t>
      </w:r>
      <w:hyperlink r:id="rId6" w:history="1">
        <w:r w:rsidRPr="00B11E45">
          <w:rPr>
            <w:rStyle w:val="Hyperlink"/>
            <w:rFonts w:ascii="Times New Roman" w:eastAsia="Times New Roman" w:hAnsi="Times New Roman" w:cs="Times New Roman"/>
            <w:sz w:val="24"/>
            <w:szCs w:val="24"/>
          </w:rPr>
          <w:t>https://www.ama-assn.org/delivering-care/ethics/physician-assisted-suicide</w:t>
        </w:r>
      </w:hyperlink>
    </w:p>
    <w:p w:rsidR="00B11E45" w:rsidRPr="003C1A78" w:rsidRDefault="00B11E45" w:rsidP="00B11E45">
      <w:pPr>
        <w:spacing w:after="0" w:line="480" w:lineRule="auto"/>
        <w:ind w:left="720" w:hanging="720"/>
        <w:rPr>
          <w:rFonts w:ascii="Times New Roman" w:eastAsia="Times New Roman" w:hAnsi="Times New Roman" w:cs="Times New Roman"/>
          <w:sz w:val="24"/>
          <w:szCs w:val="24"/>
        </w:rPr>
      </w:pPr>
      <w:r w:rsidRPr="003C1A78">
        <w:rPr>
          <w:rFonts w:ascii="Times New Roman" w:eastAsia="Times New Roman" w:hAnsi="Times New Roman" w:cs="Times New Roman"/>
          <w:sz w:val="24"/>
          <w:szCs w:val="24"/>
        </w:rPr>
        <w:t xml:space="preserve">Hold, J., Payne, C., Lesandrini, J., &amp; Glover, A. C. (2019). Successful Advance Care Planning in a Rural Nursing Home. </w:t>
      </w:r>
      <w:r w:rsidRPr="003C1A78">
        <w:rPr>
          <w:rFonts w:ascii="Times New Roman" w:eastAsia="Times New Roman" w:hAnsi="Times New Roman" w:cs="Times New Roman"/>
          <w:i/>
          <w:iCs/>
          <w:sz w:val="24"/>
          <w:szCs w:val="24"/>
        </w:rPr>
        <w:t>American Journal of Hospice and Palliative Medicine®</w:t>
      </w:r>
      <w:r w:rsidRPr="003C1A78">
        <w:rPr>
          <w:rFonts w:ascii="Times New Roman" w:eastAsia="Times New Roman" w:hAnsi="Times New Roman" w:cs="Times New Roman"/>
          <w:sz w:val="24"/>
          <w:szCs w:val="24"/>
        </w:rPr>
        <w:t xml:space="preserve">, </w:t>
      </w:r>
      <w:r w:rsidRPr="003C1A78">
        <w:rPr>
          <w:rFonts w:ascii="Times New Roman" w:eastAsia="Times New Roman" w:hAnsi="Times New Roman" w:cs="Times New Roman"/>
          <w:i/>
          <w:iCs/>
          <w:sz w:val="24"/>
          <w:szCs w:val="24"/>
        </w:rPr>
        <w:t>36</w:t>
      </w:r>
      <w:r w:rsidRPr="003C1A78">
        <w:rPr>
          <w:rFonts w:ascii="Times New Roman" w:eastAsia="Times New Roman" w:hAnsi="Times New Roman" w:cs="Times New Roman"/>
          <w:sz w:val="24"/>
          <w:szCs w:val="24"/>
        </w:rPr>
        <w:t>(5), 357-361.</w:t>
      </w:r>
    </w:p>
    <w:p w:rsidR="00B11E45" w:rsidRPr="00F50CC3" w:rsidRDefault="00B11E45" w:rsidP="00B11E45">
      <w:pPr>
        <w:spacing w:after="0" w:line="480" w:lineRule="auto"/>
        <w:ind w:left="720" w:hanging="720"/>
        <w:rPr>
          <w:rFonts w:ascii="Times New Roman" w:eastAsia="Times New Roman" w:hAnsi="Times New Roman" w:cs="Times New Roman"/>
          <w:sz w:val="24"/>
          <w:szCs w:val="24"/>
        </w:rPr>
      </w:pPr>
      <w:r w:rsidRPr="00F50CC3">
        <w:rPr>
          <w:rFonts w:ascii="Times New Roman" w:eastAsia="Times New Roman" w:hAnsi="Times New Roman" w:cs="Times New Roman"/>
          <w:sz w:val="24"/>
          <w:szCs w:val="24"/>
        </w:rPr>
        <w:t xml:space="preserve">Park, E. H., &amp; Kim, N. Y. (2018). The influence of nursing professionalism, attitudes toward advance directive, and death anxiety on terminal care performance of nurses in long-term care hospitals. </w:t>
      </w:r>
      <w:r w:rsidRPr="00F50CC3">
        <w:rPr>
          <w:rFonts w:ascii="Times New Roman" w:eastAsia="Times New Roman" w:hAnsi="Times New Roman" w:cs="Times New Roman"/>
          <w:i/>
          <w:iCs/>
          <w:sz w:val="24"/>
          <w:szCs w:val="24"/>
        </w:rPr>
        <w:t>Korean Journal of Adult Nursing</w:t>
      </w:r>
      <w:r w:rsidRPr="00F50CC3">
        <w:rPr>
          <w:rFonts w:ascii="Times New Roman" w:eastAsia="Times New Roman" w:hAnsi="Times New Roman" w:cs="Times New Roman"/>
          <w:sz w:val="24"/>
          <w:szCs w:val="24"/>
        </w:rPr>
        <w:t xml:space="preserve">, </w:t>
      </w:r>
      <w:r w:rsidRPr="00F50CC3">
        <w:rPr>
          <w:rFonts w:ascii="Times New Roman" w:eastAsia="Times New Roman" w:hAnsi="Times New Roman" w:cs="Times New Roman"/>
          <w:i/>
          <w:iCs/>
          <w:sz w:val="24"/>
          <w:szCs w:val="24"/>
        </w:rPr>
        <w:t>30</w:t>
      </w:r>
      <w:r w:rsidRPr="00F50CC3">
        <w:rPr>
          <w:rFonts w:ascii="Times New Roman" w:eastAsia="Times New Roman" w:hAnsi="Times New Roman" w:cs="Times New Roman"/>
          <w:sz w:val="24"/>
          <w:szCs w:val="24"/>
        </w:rPr>
        <w:t>(2), 183-193.</w:t>
      </w:r>
    </w:p>
    <w:p w:rsidR="00B11E45" w:rsidRPr="00B11E45" w:rsidRDefault="00B11E45" w:rsidP="00B11E45">
      <w:pPr>
        <w:spacing w:after="0" w:line="480" w:lineRule="auto"/>
        <w:ind w:left="720" w:hanging="720"/>
        <w:rPr>
          <w:rFonts w:ascii="Times New Roman" w:eastAsia="Times New Roman" w:hAnsi="Times New Roman" w:cs="Times New Roman"/>
          <w:sz w:val="24"/>
          <w:szCs w:val="24"/>
        </w:rPr>
      </w:pPr>
      <w:r w:rsidRPr="00F50CC3">
        <w:rPr>
          <w:rFonts w:ascii="Times New Roman" w:eastAsia="Times New Roman" w:hAnsi="Times New Roman" w:cs="Times New Roman"/>
          <w:sz w:val="24"/>
          <w:szCs w:val="24"/>
        </w:rPr>
        <w:t xml:space="preserve">Tamura, M. K., Liu, S., Montez-Rath, M. E., O’Hare, A. M., Hall, Y. N., &amp; Lorenz, K. A. (2017). Persistent gaps in use of advance directives among nursing home residents receiving maintenance dialysis. </w:t>
      </w:r>
      <w:r w:rsidRPr="00F50CC3">
        <w:rPr>
          <w:rFonts w:ascii="Times New Roman" w:eastAsia="Times New Roman" w:hAnsi="Times New Roman" w:cs="Times New Roman"/>
          <w:i/>
          <w:iCs/>
          <w:sz w:val="24"/>
          <w:szCs w:val="24"/>
        </w:rPr>
        <w:t>JAMA internal medicine</w:t>
      </w:r>
      <w:r w:rsidRPr="00F50CC3">
        <w:rPr>
          <w:rFonts w:ascii="Times New Roman" w:eastAsia="Times New Roman" w:hAnsi="Times New Roman" w:cs="Times New Roman"/>
          <w:sz w:val="24"/>
          <w:szCs w:val="24"/>
        </w:rPr>
        <w:t xml:space="preserve">, </w:t>
      </w:r>
      <w:r w:rsidRPr="00F50CC3">
        <w:rPr>
          <w:rFonts w:ascii="Times New Roman" w:eastAsia="Times New Roman" w:hAnsi="Times New Roman" w:cs="Times New Roman"/>
          <w:i/>
          <w:iCs/>
          <w:sz w:val="24"/>
          <w:szCs w:val="24"/>
        </w:rPr>
        <w:t>177</w:t>
      </w:r>
      <w:r w:rsidRPr="00F50CC3">
        <w:rPr>
          <w:rFonts w:ascii="Times New Roman" w:eastAsia="Times New Roman" w:hAnsi="Times New Roman" w:cs="Times New Roman"/>
          <w:sz w:val="24"/>
          <w:szCs w:val="24"/>
        </w:rPr>
        <w:t>(8), 1204-1205.</w:t>
      </w:r>
    </w:p>
    <w:p w:rsidR="00B11E45" w:rsidRPr="00B11E45" w:rsidRDefault="00B11E45" w:rsidP="00B11E45">
      <w:pPr>
        <w:spacing w:after="0" w:line="480" w:lineRule="auto"/>
        <w:ind w:left="720" w:hanging="720"/>
        <w:rPr>
          <w:rFonts w:ascii="Times New Roman" w:eastAsia="Times New Roman" w:hAnsi="Times New Roman" w:cs="Times New Roman"/>
          <w:sz w:val="24"/>
          <w:szCs w:val="24"/>
        </w:rPr>
      </w:pPr>
      <w:r w:rsidRPr="00F50CC3">
        <w:rPr>
          <w:rFonts w:ascii="Times New Roman" w:eastAsia="Times New Roman" w:hAnsi="Times New Roman" w:cs="Times New Roman"/>
          <w:sz w:val="24"/>
          <w:szCs w:val="24"/>
        </w:rPr>
        <w:t xml:space="preserve">Tamura, M. K., Montez-Rath, M. E., Hall, Y. N., Katz, R., &amp; O’Hare, A. M. (2017). Advance directives and end-of-life care among nursing home residents receiving maintenance dialysis. </w:t>
      </w:r>
      <w:r w:rsidRPr="00F50CC3">
        <w:rPr>
          <w:rFonts w:ascii="Times New Roman" w:eastAsia="Times New Roman" w:hAnsi="Times New Roman" w:cs="Times New Roman"/>
          <w:i/>
          <w:iCs/>
          <w:sz w:val="24"/>
          <w:szCs w:val="24"/>
        </w:rPr>
        <w:t>Clinical Journal of the American Society of Nephrology</w:t>
      </w:r>
      <w:r w:rsidRPr="00F50CC3">
        <w:rPr>
          <w:rFonts w:ascii="Times New Roman" w:eastAsia="Times New Roman" w:hAnsi="Times New Roman" w:cs="Times New Roman"/>
          <w:sz w:val="24"/>
          <w:szCs w:val="24"/>
        </w:rPr>
        <w:t xml:space="preserve">, </w:t>
      </w:r>
      <w:r w:rsidRPr="00F50CC3">
        <w:rPr>
          <w:rFonts w:ascii="Times New Roman" w:eastAsia="Times New Roman" w:hAnsi="Times New Roman" w:cs="Times New Roman"/>
          <w:i/>
          <w:iCs/>
          <w:sz w:val="24"/>
          <w:szCs w:val="24"/>
        </w:rPr>
        <w:t>12</w:t>
      </w:r>
      <w:r w:rsidRPr="00F50CC3">
        <w:rPr>
          <w:rFonts w:ascii="Times New Roman" w:eastAsia="Times New Roman" w:hAnsi="Times New Roman" w:cs="Times New Roman"/>
          <w:sz w:val="24"/>
          <w:szCs w:val="24"/>
        </w:rPr>
        <w:t>(3), 435-442.</w:t>
      </w:r>
    </w:p>
    <w:p w:rsidR="00F50CC3" w:rsidRPr="00B11E45" w:rsidRDefault="00F50CC3" w:rsidP="00B11E45">
      <w:pPr>
        <w:spacing w:line="480" w:lineRule="auto"/>
        <w:rPr>
          <w:rFonts w:ascii="Times New Roman" w:hAnsi="Times New Roman" w:cs="Times New Roman"/>
          <w:sz w:val="24"/>
          <w:szCs w:val="24"/>
        </w:rPr>
      </w:pPr>
    </w:p>
    <w:sectPr w:rsidR="00F50CC3" w:rsidRPr="00B11E45" w:rsidSect="00B11E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589" w:rsidRDefault="005C1589" w:rsidP="00B11E45">
      <w:pPr>
        <w:spacing w:after="0" w:line="240" w:lineRule="auto"/>
      </w:pPr>
      <w:r>
        <w:separator/>
      </w:r>
    </w:p>
  </w:endnote>
  <w:endnote w:type="continuationSeparator" w:id="1">
    <w:p w:rsidR="005C1589" w:rsidRDefault="005C1589" w:rsidP="00B11E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589" w:rsidRDefault="005C1589" w:rsidP="00B11E45">
      <w:pPr>
        <w:spacing w:after="0" w:line="240" w:lineRule="auto"/>
      </w:pPr>
      <w:r>
        <w:separator/>
      </w:r>
    </w:p>
  </w:footnote>
  <w:footnote w:type="continuationSeparator" w:id="1">
    <w:p w:rsidR="005C1589" w:rsidRDefault="005C1589" w:rsidP="00B11E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45" w:rsidRPr="00B11E45" w:rsidRDefault="00B11E45">
    <w:pPr>
      <w:pStyle w:val="Header"/>
      <w:rPr>
        <w:rFonts w:ascii="Times New Roman" w:hAnsi="Times New Roman" w:cs="Times New Roman"/>
        <w:sz w:val="24"/>
        <w:szCs w:val="24"/>
      </w:rPr>
    </w:pPr>
    <w:r>
      <w:tab/>
    </w:r>
    <w:r>
      <w:tab/>
    </w:r>
    <w:r w:rsidR="00681CB7" w:rsidRPr="00B11E45">
      <w:rPr>
        <w:rFonts w:ascii="Times New Roman" w:hAnsi="Times New Roman" w:cs="Times New Roman"/>
        <w:sz w:val="24"/>
        <w:szCs w:val="24"/>
      </w:rPr>
      <w:fldChar w:fldCharType="begin"/>
    </w:r>
    <w:r w:rsidRPr="00B11E45">
      <w:rPr>
        <w:rFonts w:ascii="Times New Roman" w:hAnsi="Times New Roman" w:cs="Times New Roman"/>
        <w:sz w:val="24"/>
        <w:szCs w:val="24"/>
      </w:rPr>
      <w:instrText xml:space="preserve"> PAGE   \* MERGEFORMAT </w:instrText>
    </w:r>
    <w:r w:rsidR="00681CB7" w:rsidRPr="00B11E45">
      <w:rPr>
        <w:rFonts w:ascii="Times New Roman" w:hAnsi="Times New Roman" w:cs="Times New Roman"/>
        <w:sz w:val="24"/>
        <w:szCs w:val="24"/>
      </w:rPr>
      <w:fldChar w:fldCharType="separate"/>
    </w:r>
    <w:r w:rsidR="00955612">
      <w:rPr>
        <w:rFonts w:ascii="Times New Roman" w:hAnsi="Times New Roman" w:cs="Times New Roman"/>
        <w:noProof/>
        <w:sz w:val="24"/>
        <w:szCs w:val="24"/>
      </w:rPr>
      <w:t>5</w:t>
    </w:r>
    <w:r w:rsidR="00681CB7" w:rsidRPr="00B11E45">
      <w:rPr>
        <w:rFonts w:ascii="Times New Roman" w:hAnsi="Times New Roman" w:cs="Times New Roman"/>
        <w:noProof/>
        <w:sz w:val="24"/>
        <w:szCs w:val="24"/>
      </w:rPr>
      <w:fldChar w:fldCharType="end"/>
    </w:r>
  </w:p>
  <w:p w:rsidR="00B11E45" w:rsidRDefault="00B11E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45" w:rsidRPr="00B11E45" w:rsidRDefault="00B11E45">
    <w:pPr>
      <w:pStyle w:val="Header"/>
      <w:rPr>
        <w:rFonts w:ascii="Times New Roman" w:hAnsi="Times New Roman" w:cs="Times New Roman"/>
        <w:sz w:val="24"/>
        <w:szCs w:val="24"/>
      </w:rPr>
    </w:pPr>
    <w:r>
      <w:tab/>
    </w:r>
    <w:r>
      <w:tab/>
    </w:r>
    <w:r w:rsidR="00681CB7" w:rsidRPr="00B11E45">
      <w:rPr>
        <w:rFonts w:ascii="Times New Roman" w:hAnsi="Times New Roman" w:cs="Times New Roman"/>
        <w:sz w:val="24"/>
        <w:szCs w:val="24"/>
      </w:rPr>
      <w:fldChar w:fldCharType="begin"/>
    </w:r>
    <w:r w:rsidRPr="00B11E45">
      <w:rPr>
        <w:rFonts w:ascii="Times New Roman" w:hAnsi="Times New Roman" w:cs="Times New Roman"/>
        <w:sz w:val="24"/>
        <w:szCs w:val="24"/>
      </w:rPr>
      <w:instrText xml:space="preserve"> PAGE   \* MERGEFORMAT </w:instrText>
    </w:r>
    <w:r w:rsidR="00681CB7" w:rsidRPr="00B11E45">
      <w:rPr>
        <w:rFonts w:ascii="Times New Roman" w:hAnsi="Times New Roman" w:cs="Times New Roman"/>
        <w:sz w:val="24"/>
        <w:szCs w:val="24"/>
      </w:rPr>
      <w:fldChar w:fldCharType="separate"/>
    </w:r>
    <w:r w:rsidR="00955612">
      <w:rPr>
        <w:rFonts w:ascii="Times New Roman" w:hAnsi="Times New Roman" w:cs="Times New Roman"/>
        <w:noProof/>
        <w:sz w:val="24"/>
        <w:szCs w:val="24"/>
      </w:rPr>
      <w:t>1</w:t>
    </w:r>
    <w:r w:rsidR="00681CB7" w:rsidRPr="00B11E4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0607"/>
    <w:rsid w:val="00004720"/>
    <w:rsid w:val="000345DA"/>
    <w:rsid w:val="00061E97"/>
    <w:rsid w:val="00116115"/>
    <w:rsid w:val="001D5637"/>
    <w:rsid w:val="00222EB4"/>
    <w:rsid w:val="00282E24"/>
    <w:rsid w:val="00292009"/>
    <w:rsid w:val="002A0161"/>
    <w:rsid w:val="003626EE"/>
    <w:rsid w:val="003C1A78"/>
    <w:rsid w:val="005C1589"/>
    <w:rsid w:val="00643497"/>
    <w:rsid w:val="00681CB7"/>
    <w:rsid w:val="00700915"/>
    <w:rsid w:val="00820DDB"/>
    <w:rsid w:val="00855D0D"/>
    <w:rsid w:val="008731A3"/>
    <w:rsid w:val="008E0FDD"/>
    <w:rsid w:val="00955612"/>
    <w:rsid w:val="009B7C24"/>
    <w:rsid w:val="00A333D8"/>
    <w:rsid w:val="00A438D0"/>
    <w:rsid w:val="00AA3F6B"/>
    <w:rsid w:val="00B00607"/>
    <w:rsid w:val="00B11E45"/>
    <w:rsid w:val="00DD069B"/>
    <w:rsid w:val="00EE0255"/>
    <w:rsid w:val="00F50CC3"/>
    <w:rsid w:val="00FA4F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CC3"/>
    <w:rPr>
      <w:color w:val="0000FF" w:themeColor="hyperlink"/>
      <w:u w:val="single"/>
    </w:rPr>
  </w:style>
  <w:style w:type="paragraph" w:styleId="Header">
    <w:name w:val="header"/>
    <w:basedOn w:val="Normal"/>
    <w:link w:val="HeaderChar"/>
    <w:uiPriority w:val="99"/>
    <w:unhideWhenUsed/>
    <w:rsid w:val="00B11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E45"/>
  </w:style>
  <w:style w:type="paragraph" w:styleId="Footer">
    <w:name w:val="footer"/>
    <w:basedOn w:val="Normal"/>
    <w:link w:val="FooterChar"/>
    <w:uiPriority w:val="99"/>
    <w:unhideWhenUsed/>
    <w:rsid w:val="00B11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E45"/>
  </w:style>
  <w:style w:type="paragraph" w:styleId="BalloonText">
    <w:name w:val="Balloon Text"/>
    <w:basedOn w:val="Normal"/>
    <w:link w:val="BalloonTextChar"/>
    <w:uiPriority w:val="99"/>
    <w:semiHidden/>
    <w:unhideWhenUsed/>
    <w:rsid w:val="00B11E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E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CC3"/>
    <w:rPr>
      <w:color w:val="0000FF" w:themeColor="hyperlink"/>
      <w:u w:val="single"/>
    </w:rPr>
  </w:style>
  <w:style w:type="paragraph" w:styleId="Header">
    <w:name w:val="header"/>
    <w:basedOn w:val="Normal"/>
    <w:link w:val="HeaderChar"/>
    <w:uiPriority w:val="99"/>
    <w:unhideWhenUsed/>
    <w:rsid w:val="00B11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E45"/>
  </w:style>
  <w:style w:type="paragraph" w:styleId="Footer">
    <w:name w:val="footer"/>
    <w:basedOn w:val="Normal"/>
    <w:link w:val="FooterChar"/>
    <w:uiPriority w:val="99"/>
    <w:unhideWhenUsed/>
    <w:rsid w:val="00B11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E45"/>
  </w:style>
  <w:style w:type="paragraph" w:styleId="BalloonText">
    <w:name w:val="Balloon Text"/>
    <w:basedOn w:val="Normal"/>
    <w:link w:val="BalloonTextChar"/>
    <w:uiPriority w:val="99"/>
    <w:semiHidden/>
    <w:unhideWhenUsed/>
    <w:rsid w:val="00B11E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E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2310238">
      <w:bodyDiv w:val="1"/>
      <w:marLeft w:val="0"/>
      <w:marRight w:val="0"/>
      <w:marTop w:val="0"/>
      <w:marBottom w:val="0"/>
      <w:divBdr>
        <w:top w:val="none" w:sz="0" w:space="0" w:color="auto"/>
        <w:left w:val="none" w:sz="0" w:space="0" w:color="auto"/>
        <w:bottom w:val="none" w:sz="0" w:space="0" w:color="auto"/>
        <w:right w:val="none" w:sz="0" w:space="0" w:color="auto"/>
      </w:divBdr>
      <w:divsChild>
        <w:div w:id="1923755689">
          <w:marLeft w:val="0"/>
          <w:marRight w:val="0"/>
          <w:marTop w:val="0"/>
          <w:marBottom w:val="0"/>
          <w:divBdr>
            <w:top w:val="none" w:sz="0" w:space="0" w:color="auto"/>
            <w:left w:val="none" w:sz="0" w:space="0" w:color="auto"/>
            <w:bottom w:val="none" w:sz="0" w:space="0" w:color="auto"/>
            <w:right w:val="none" w:sz="0" w:space="0" w:color="auto"/>
          </w:divBdr>
        </w:div>
      </w:divsChild>
    </w:div>
    <w:div w:id="747923103">
      <w:bodyDiv w:val="1"/>
      <w:marLeft w:val="0"/>
      <w:marRight w:val="0"/>
      <w:marTop w:val="0"/>
      <w:marBottom w:val="0"/>
      <w:divBdr>
        <w:top w:val="none" w:sz="0" w:space="0" w:color="auto"/>
        <w:left w:val="none" w:sz="0" w:space="0" w:color="auto"/>
        <w:bottom w:val="none" w:sz="0" w:space="0" w:color="auto"/>
        <w:right w:val="none" w:sz="0" w:space="0" w:color="auto"/>
      </w:divBdr>
      <w:divsChild>
        <w:div w:id="998534686">
          <w:marLeft w:val="0"/>
          <w:marRight w:val="0"/>
          <w:marTop w:val="0"/>
          <w:marBottom w:val="0"/>
          <w:divBdr>
            <w:top w:val="none" w:sz="0" w:space="0" w:color="auto"/>
            <w:left w:val="none" w:sz="0" w:space="0" w:color="auto"/>
            <w:bottom w:val="none" w:sz="0" w:space="0" w:color="auto"/>
            <w:right w:val="none" w:sz="0" w:space="0" w:color="auto"/>
          </w:divBdr>
        </w:div>
      </w:divsChild>
    </w:div>
    <w:div w:id="1060204995">
      <w:bodyDiv w:val="1"/>
      <w:marLeft w:val="0"/>
      <w:marRight w:val="0"/>
      <w:marTop w:val="0"/>
      <w:marBottom w:val="0"/>
      <w:divBdr>
        <w:top w:val="none" w:sz="0" w:space="0" w:color="auto"/>
        <w:left w:val="none" w:sz="0" w:space="0" w:color="auto"/>
        <w:bottom w:val="none" w:sz="0" w:space="0" w:color="auto"/>
        <w:right w:val="none" w:sz="0" w:space="0" w:color="auto"/>
      </w:divBdr>
      <w:divsChild>
        <w:div w:id="1025903655">
          <w:marLeft w:val="0"/>
          <w:marRight w:val="0"/>
          <w:marTop w:val="0"/>
          <w:marBottom w:val="0"/>
          <w:divBdr>
            <w:top w:val="none" w:sz="0" w:space="0" w:color="auto"/>
            <w:left w:val="none" w:sz="0" w:space="0" w:color="auto"/>
            <w:bottom w:val="none" w:sz="0" w:space="0" w:color="auto"/>
            <w:right w:val="none" w:sz="0" w:space="0" w:color="auto"/>
          </w:divBdr>
        </w:div>
      </w:divsChild>
    </w:div>
    <w:div w:id="1517226865">
      <w:bodyDiv w:val="1"/>
      <w:marLeft w:val="0"/>
      <w:marRight w:val="0"/>
      <w:marTop w:val="0"/>
      <w:marBottom w:val="0"/>
      <w:divBdr>
        <w:top w:val="none" w:sz="0" w:space="0" w:color="auto"/>
        <w:left w:val="none" w:sz="0" w:space="0" w:color="auto"/>
        <w:bottom w:val="none" w:sz="0" w:space="0" w:color="auto"/>
        <w:right w:val="none" w:sz="0" w:space="0" w:color="auto"/>
      </w:divBdr>
      <w:divsChild>
        <w:div w:id="965626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assn.org/delivering-care/ethics/physician-assisted-suicide"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2021-01-11T16:07:00Z</dcterms:created>
  <dcterms:modified xsi:type="dcterms:W3CDTF">2021-01-11T16:07:00Z</dcterms:modified>
</cp:coreProperties>
</file>